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B1F23" w14:textId="77777777" w:rsidR="00465831" w:rsidRPr="00A234FD" w:rsidRDefault="00465831" w:rsidP="00465831">
      <w:pPr>
        <w:tabs>
          <w:tab w:val="left" w:pos="5103"/>
        </w:tabs>
        <w:jc w:val="left"/>
        <w:rPr>
          <w:rFonts w:asciiTheme="minorHAnsi" w:hAnsiTheme="minorHAnsi" w:cstheme="minorHAnsi"/>
          <w:lang w:val="en-US"/>
        </w:rPr>
      </w:pPr>
    </w:p>
    <w:p w14:paraId="2CE3D288" w14:textId="01DA0C5C" w:rsidR="008D40F3" w:rsidRPr="008D40F3" w:rsidRDefault="008D40F3" w:rsidP="008D40F3">
      <w:pPr>
        <w:jc w:val="center"/>
        <w:rPr>
          <w:rFonts w:asciiTheme="minorHAnsi" w:hAnsiTheme="minorHAnsi" w:cstheme="minorHAnsi"/>
          <w:b/>
          <w:bCs/>
          <w:sz w:val="32"/>
          <w:szCs w:val="24"/>
        </w:rPr>
      </w:pPr>
      <w:r w:rsidRPr="008D40F3">
        <w:rPr>
          <w:rFonts w:asciiTheme="minorHAnsi" w:hAnsiTheme="minorHAnsi" w:cstheme="minorHAnsi"/>
          <w:b/>
          <w:bCs/>
          <w:sz w:val="32"/>
          <w:szCs w:val="24"/>
        </w:rPr>
        <w:t xml:space="preserve">SpikImm positionne sa plateforme d’anticorps monoclonaux pour répondre aux menaces virales émergentes, y compris </w:t>
      </w:r>
      <w:r w:rsidR="00D8450E">
        <w:rPr>
          <w:rFonts w:asciiTheme="minorHAnsi" w:hAnsiTheme="minorHAnsi" w:cstheme="minorHAnsi"/>
          <w:b/>
          <w:bCs/>
          <w:sz w:val="32"/>
          <w:szCs w:val="24"/>
        </w:rPr>
        <w:t>potentiellement face aux</w:t>
      </w:r>
      <w:r w:rsidRPr="008D40F3">
        <w:rPr>
          <w:rFonts w:asciiTheme="minorHAnsi" w:hAnsiTheme="minorHAnsi" w:cstheme="minorHAnsi"/>
          <w:b/>
          <w:bCs/>
          <w:sz w:val="32"/>
          <w:szCs w:val="24"/>
        </w:rPr>
        <w:t xml:space="preserve"> préoccupations actuelles liées au </w:t>
      </w:r>
      <w:r w:rsidR="003208E0">
        <w:rPr>
          <w:rFonts w:asciiTheme="minorHAnsi" w:hAnsiTheme="minorHAnsi" w:cstheme="minorHAnsi"/>
          <w:b/>
          <w:bCs/>
          <w:sz w:val="32"/>
          <w:szCs w:val="24"/>
        </w:rPr>
        <w:t>H</w:t>
      </w:r>
      <w:r w:rsidRPr="008D40F3">
        <w:rPr>
          <w:rFonts w:asciiTheme="minorHAnsi" w:hAnsiTheme="minorHAnsi" w:cstheme="minorHAnsi"/>
          <w:b/>
          <w:bCs/>
          <w:sz w:val="32"/>
          <w:szCs w:val="24"/>
        </w:rPr>
        <w:t>antavirus</w:t>
      </w:r>
    </w:p>
    <w:p w14:paraId="26BF2431" w14:textId="77777777" w:rsidR="008D40F3" w:rsidRPr="008D40F3" w:rsidRDefault="008D40F3" w:rsidP="008D40F3">
      <w:pPr>
        <w:rPr>
          <w:rFonts w:asciiTheme="minorHAnsi" w:hAnsiTheme="minorHAnsi" w:cstheme="minorHAnsi"/>
        </w:rPr>
      </w:pPr>
    </w:p>
    <w:p w14:paraId="3B1068A0" w14:textId="447F6A27" w:rsidR="008D40F3" w:rsidRDefault="008D40F3" w:rsidP="008D40F3">
      <w:pPr>
        <w:rPr>
          <w:rFonts w:asciiTheme="minorHAnsi" w:hAnsiTheme="minorHAnsi" w:cstheme="minorHAnsi"/>
        </w:rPr>
      </w:pPr>
      <w:r w:rsidRPr="008D40F3">
        <w:rPr>
          <w:rFonts w:asciiTheme="minorHAnsi" w:hAnsiTheme="minorHAnsi" w:cstheme="minorHAnsi"/>
          <w:b/>
          <w:bCs/>
        </w:rPr>
        <w:t>Paris, France – 9 mai 2026</w:t>
      </w:r>
      <w:r w:rsidRPr="008D40F3">
        <w:rPr>
          <w:rFonts w:asciiTheme="minorHAnsi" w:hAnsiTheme="minorHAnsi" w:cstheme="minorHAnsi"/>
        </w:rPr>
        <w:t xml:space="preserve"> – SpikImm, une société de biotechnologie au stade clinique spécialisée dans le développement d’anticorps monoclonaux (</w:t>
      </w:r>
      <w:proofErr w:type="spellStart"/>
      <w:r w:rsidRPr="008D40F3">
        <w:rPr>
          <w:rFonts w:asciiTheme="minorHAnsi" w:hAnsiTheme="minorHAnsi" w:cstheme="minorHAnsi"/>
        </w:rPr>
        <w:t>mAbs</w:t>
      </w:r>
      <w:proofErr w:type="spellEnd"/>
      <w:r w:rsidRPr="008D40F3">
        <w:rPr>
          <w:rFonts w:asciiTheme="minorHAnsi" w:hAnsiTheme="minorHAnsi" w:cstheme="minorHAnsi"/>
        </w:rPr>
        <w:t xml:space="preserve">) prophylactiques visant à prévenir les infections virales sévères, a aujourd’hui mis en avant la capacité de sa plateforme propriétaire à répondre rapidement aux menaces virales émergentes, y compris les préoccupations actuelles entourant de potentielles flambées de </w:t>
      </w:r>
      <w:r w:rsidR="003208E0">
        <w:rPr>
          <w:rFonts w:asciiTheme="minorHAnsi" w:hAnsiTheme="minorHAnsi" w:cstheme="minorHAnsi"/>
        </w:rPr>
        <w:t>H</w:t>
      </w:r>
      <w:r w:rsidRPr="008D40F3">
        <w:rPr>
          <w:rFonts w:asciiTheme="minorHAnsi" w:hAnsiTheme="minorHAnsi" w:cstheme="minorHAnsi"/>
        </w:rPr>
        <w:t>antavirus.</w:t>
      </w:r>
    </w:p>
    <w:p w14:paraId="518BCE3F" w14:textId="77777777" w:rsidR="008D40F3" w:rsidRPr="008D40F3" w:rsidRDefault="008D40F3" w:rsidP="008D40F3">
      <w:pPr>
        <w:rPr>
          <w:rFonts w:asciiTheme="minorHAnsi" w:hAnsiTheme="minorHAnsi" w:cstheme="minorHAnsi"/>
        </w:rPr>
      </w:pPr>
    </w:p>
    <w:p w14:paraId="7F8A84F5" w14:textId="7DE439EB" w:rsidR="008D40F3" w:rsidRDefault="008D40F3" w:rsidP="008D40F3">
      <w:pPr>
        <w:rPr>
          <w:rFonts w:asciiTheme="minorHAnsi" w:hAnsiTheme="minorHAnsi" w:cstheme="minorHAnsi"/>
        </w:rPr>
      </w:pPr>
      <w:r w:rsidRPr="008D40F3">
        <w:rPr>
          <w:rFonts w:asciiTheme="minorHAnsi" w:hAnsiTheme="minorHAnsi" w:cstheme="minorHAnsi"/>
        </w:rPr>
        <w:t xml:space="preserve">SpikImm a développé une plateforme scientifique et opérationnelle robuste permettant la découverte et le développement accélérés de </w:t>
      </w:r>
      <w:proofErr w:type="spellStart"/>
      <w:r w:rsidRPr="008D40F3">
        <w:rPr>
          <w:rFonts w:asciiTheme="minorHAnsi" w:hAnsiTheme="minorHAnsi" w:cstheme="minorHAnsi"/>
        </w:rPr>
        <w:t>mAbs</w:t>
      </w:r>
      <w:proofErr w:type="spellEnd"/>
      <w:r w:rsidRPr="008D40F3">
        <w:rPr>
          <w:rFonts w:asciiTheme="minorHAnsi" w:hAnsiTheme="minorHAnsi" w:cstheme="minorHAnsi"/>
        </w:rPr>
        <w:t xml:space="preserve"> prophylactiques : des anticorps monoclonaux préventifs à longue durée d’action pouvant être administrés pour protéger les individus contre des infections potentiellement graves. Ils peuvent fournir une </w:t>
      </w:r>
      <w:proofErr w:type="spellStart"/>
      <w:r w:rsidRPr="008D40F3">
        <w:rPr>
          <w:rFonts w:asciiTheme="minorHAnsi" w:hAnsiTheme="minorHAnsi" w:cstheme="minorHAnsi"/>
        </w:rPr>
        <w:t>immunoprotection</w:t>
      </w:r>
      <w:proofErr w:type="spellEnd"/>
      <w:r w:rsidRPr="008D40F3">
        <w:rPr>
          <w:rFonts w:asciiTheme="minorHAnsi" w:hAnsiTheme="minorHAnsi" w:cstheme="minorHAnsi"/>
        </w:rPr>
        <w:t xml:space="preserve"> immédiate et durable aux personnes exposées à des infections sévères, telles que les patients transplantés ou les personnes âgées, ou dans les situations où aucun vaccin n’est attendu. Initialement conçue et validée dans le cadre des travaux de SpikImm sur le SARS-CoV-2, cette plateforme est également positionnée pour être mobilisée contre d’autres virus tels que les </w:t>
      </w:r>
      <w:r w:rsidR="003208E0">
        <w:rPr>
          <w:rFonts w:asciiTheme="minorHAnsi" w:hAnsiTheme="minorHAnsi" w:cstheme="minorHAnsi"/>
        </w:rPr>
        <w:t>H</w:t>
      </w:r>
      <w:r w:rsidRPr="008D40F3">
        <w:rPr>
          <w:rFonts w:asciiTheme="minorHAnsi" w:hAnsiTheme="minorHAnsi" w:cstheme="minorHAnsi"/>
        </w:rPr>
        <w:t>antavirus ou d’autres agents pathogènes, en particulier dans des situations où une intervention thérapeutique rapide est cruciale, notamment lorsque des besoins en prophylaxie peuvent émerger.</w:t>
      </w:r>
    </w:p>
    <w:p w14:paraId="240B69C8" w14:textId="77777777" w:rsidR="0015606A" w:rsidRPr="008D40F3" w:rsidRDefault="0015606A" w:rsidP="008D40F3">
      <w:pPr>
        <w:rPr>
          <w:rFonts w:asciiTheme="minorHAnsi" w:hAnsiTheme="minorHAnsi" w:cstheme="minorHAnsi"/>
        </w:rPr>
      </w:pPr>
    </w:p>
    <w:p w14:paraId="001BAC1C" w14:textId="77777777" w:rsidR="008D40F3" w:rsidRDefault="008D40F3" w:rsidP="008D40F3">
      <w:pPr>
        <w:rPr>
          <w:rFonts w:asciiTheme="minorHAnsi" w:hAnsiTheme="minorHAnsi" w:cstheme="minorHAnsi"/>
        </w:rPr>
      </w:pPr>
      <w:r w:rsidRPr="008D40F3">
        <w:rPr>
          <w:rFonts w:asciiTheme="minorHAnsi" w:hAnsiTheme="minorHAnsi" w:cstheme="minorHAnsi"/>
        </w:rPr>
        <w:t>Grâce à sa collaboration étroite avec des centres de recherche académique de premier plan tels que l’Institut Pasteur, institution de renommée mondiale dans le domaine des maladies infectieuses, SpikImm s’appuie sur une expertise de pointe en virologie et un accès à des ressources biologiques uniques. Ces partenariats permettent l’identification rapide d’anticorps neutralisants ciblant des pathogènes à haut risque.</w:t>
      </w:r>
    </w:p>
    <w:p w14:paraId="6520D722" w14:textId="77777777" w:rsidR="0015606A" w:rsidRPr="008D40F3" w:rsidRDefault="0015606A" w:rsidP="008D40F3">
      <w:pPr>
        <w:rPr>
          <w:rFonts w:asciiTheme="minorHAnsi" w:hAnsiTheme="minorHAnsi" w:cstheme="minorHAnsi"/>
        </w:rPr>
      </w:pPr>
    </w:p>
    <w:p w14:paraId="40A66073" w14:textId="2C43FA6D" w:rsidR="008D40F3" w:rsidRDefault="008D40F3" w:rsidP="008D40F3">
      <w:pPr>
        <w:rPr>
          <w:rFonts w:asciiTheme="minorHAnsi" w:hAnsiTheme="minorHAnsi" w:cstheme="minorHAnsi"/>
        </w:rPr>
      </w:pPr>
      <w:r w:rsidRPr="008D40F3">
        <w:rPr>
          <w:rFonts w:asciiTheme="minorHAnsi" w:hAnsiTheme="minorHAnsi" w:cstheme="minorHAnsi"/>
        </w:rPr>
        <w:t xml:space="preserve">« Dans un contexte où les menaces virales émergentes continuent de mettre à l’épreuve les systèmes de santé mondiaux, la capacité à développer rapidement des biologiques ciblés est essentielle », a déclaré Paul Gineste, CEO de SpikImm. « Notre plateforme, renforcée par un réseau étroitement intégré de partenaires, incluant des laboratoires de recherche et des CDMO, est spécifiquement conçue pour répondre rapidement et efficacement à ce type de crises, y compris à la situation actuelle liée au </w:t>
      </w:r>
      <w:r w:rsidR="00FE06CF">
        <w:rPr>
          <w:rFonts w:asciiTheme="minorHAnsi" w:hAnsiTheme="minorHAnsi" w:cstheme="minorHAnsi"/>
        </w:rPr>
        <w:t>H</w:t>
      </w:r>
      <w:r w:rsidRPr="008D40F3">
        <w:rPr>
          <w:rFonts w:asciiTheme="minorHAnsi" w:hAnsiTheme="minorHAnsi" w:cstheme="minorHAnsi"/>
        </w:rPr>
        <w:t>antavirus si les quelques cas sévères s’avéraient plus préoccupants que prévu à ce stade. »</w:t>
      </w:r>
    </w:p>
    <w:p w14:paraId="2E55A56F" w14:textId="77777777" w:rsidR="0015606A" w:rsidRPr="008D40F3" w:rsidRDefault="0015606A" w:rsidP="008D40F3">
      <w:pPr>
        <w:rPr>
          <w:rFonts w:asciiTheme="minorHAnsi" w:hAnsiTheme="minorHAnsi" w:cstheme="minorHAnsi"/>
        </w:rPr>
      </w:pPr>
    </w:p>
    <w:p w14:paraId="49CEF10C" w14:textId="57A9BC4C" w:rsidR="008D40F3" w:rsidRDefault="008D40F3" w:rsidP="008D40F3">
      <w:pPr>
        <w:rPr>
          <w:rFonts w:asciiTheme="minorHAnsi" w:hAnsiTheme="minorHAnsi" w:cstheme="minorHAnsi"/>
        </w:rPr>
      </w:pPr>
      <w:r w:rsidRPr="008D40F3">
        <w:rPr>
          <w:rFonts w:asciiTheme="minorHAnsi" w:hAnsiTheme="minorHAnsi" w:cstheme="minorHAnsi"/>
        </w:rPr>
        <w:t xml:space="preserve">Les </w:t>
      </w:r>
      <w:r w:rsidR="00FE06CF">
        <w:rPr>
          <w:rFonts w:asciiTheme="minorHAnsi" w:hAnsiTheme="minorHAnsi" w:cstheme="minorHAnsi"/>
        </w:rPr>
        <w:t>H</w:t>
      </w:r>
      <w:r w:rsidRPr="008D40F3">
        <w:rPr>
          <w:rFonts w:asciiTheme="minorHAnsi" w:hAnsiTheme="minorHAnsi" w:cstheme="minorHAnsi"/>
        </w:rPr>
        <w:t xml:space="preserve">antavirus, qui peuvent provoquer des maladies respiratoires graves et parfois mortelles chez l’homme, représentent une préoccupation croissante de santé publique dans plusieurs régions du monde. Malgré cela, les options thérapeutiques disponibles restent limitées, soulignant le besoin urgent d’approches innovantes telles que les traitements à base d’anticorps monoclonaux pouvant être développés rapidement. Bien que, heureusement, selon l’OMS, il n’y ait actuellement pas lieu de craindre une pandémie liée à ce </w:t>
      </w:r>
      <w:r w:rsidR="00FE06CF">
        <w:rPr>
          <w:rFonts w:asciiTheme="minorHAnsi" w:hAnsiTheme="minorHAnsi" w:cstheme="minorHAnsi"/>
        </w:rPr>
        <w:t>H</w:t>
      </w:r>
      <w:r w:rsidRPr="008D40F3">
        <w:rPr>
          <w:rFonts w:asciiTheme="minorHAnsi" w:hAnsiTheme="minorHAnsi" w:cstheme="minorHAnsi"/>
        </w:rPr>
        <w:t xml:space="preserve">antavirus, malgré sa capacité préoccupante de transmission interhumaine, il est prudent de renforcer </w:t>
      </w:r>
      <w:r w:rsidRPr="008D40F3">
        <w:rPr>
          <w:rFonts w:asciiTheme="minorHAnsi" w:hAnsiTheme="minorHAnsi" w:cstheme="minorHAnsi"/>
        </w:rPr>
        <w:lastRenderedPageBreak/>
        <w:t>nos capacités de « défense stratégique » face à de nouvelles pandémies virales, que les experts considèrent comme inévitables.</w:t>
      </w:r>
    </w:p>
    <w:p w14:paraId="0824A544" w14:textId="77777777" w:rsidR="0015606A" w:rsidRPr="008D40F3" w:rsidRDefault="0015606A" w:rsidP="008D40F3">
      <w:pPr>
        <w:rPr>
          <w:rFonts w:asciiTheme="minorHAnsi" w:hAnsiTheme="minorHAnsi" w:cstheme="minorHAnsi"/>
        </w:rPr>
      </w:pPr>
    </w:p>
    <w:p w14:paraId="23023659" w14:textId="77777777" w:rsidR="008D40F3" w:rsidRDefault="008D40F3" w:rsidP="008D40F3">
      <w:pPr>
        <w:rPr>
          <w:rFonts w:asciiTheme="minorHAnsi" w:hAnsiTheme="minorHAnsi" w:cstheme="minorHAnsi"/>
        </w:rPr>
      </w:pPr>
      <w:r w:rsidRPr="008D40F3">
        <w:rPr>
          <w:rFonts w:asciiTheme="minorHAnsi" w:hAnsiTheme="minorHAnsi" w:cstheme="minorHAnsi"/>
        </w:rPr>
        <w:t>La plateforme de SpikImm offre le potentiel de fournir des candidats thérapeutiques hautement spécifiques et développés de manière accélérée, constituant une approche complémentaire aux vaccins — en particulier pour les populations vulnérables ou immunodéprimées. La société poursuit le développement de son pipeline clinique, à commencer par SPK004, son actif principal visant à prévenir la réactivation du virus BK chez les patients transplantés rénaux, tout en maintenant un fort engagement en matière de préparation face aux futures épidémies de maladies infectieuses.</w:t>
      </w:r>
    </w:p>
    <w:p w14:paraId="67938335" w14:textId="77777777" w:rsidR="0015606A" w:rsidRPr="008D40F3" w:rsidRDefault="0015606A" w:rsidP="008D40F3">
      <w:pPr>
        <w:rPr>
          <w:rFonts w:asciiTheme="minorHAnsi" w:hAnsiTheme="minorHAnsi" w:cstheme="minorHAnsi"/>
        </w:rPr>
      </w:pPr>
    </w:p>
    <w:p w14:paraId="26EBB7C5" w14:textId="77777777" w:rsidR="008D40F3" w:rsidRDefault="008D40F3" w:rsidP="008D40F3">
      <w:pPr>
        <w:rPr>
          <w:rFonts w:asciiTheme="minorHAnsi" w:hAnsiTheme="minorHAnsi" w:cstheme="minorHAnsi"/>
          <w:b/>
          <w:bCs/>
        </w:rPr>
      </w:pPr>
      <w:r w:rsidRPr="008D40F3">
        <w:rPr>
          <w:rFonts w:asciiTheme="minorHAnsi" w:hAnsiTheme="minorHAnsi" w:cstheme="minorHAnsi"/>
          <w:b/>
          <w:bCs/>
        </w:rPr>
        <w:t>À propos de SpikImm</w:t>
      </w:r>
    </w:p>
    <w:p w14:paraId="0A83702C" w14:textId="77777777" w:rsidR="000154DD" w:rsidRPr="008D40F3" w:rsidRDefault="000154DD" w:rsidP="008D40F3">
      <w:pPr>
        <w:rPr>
          <w:rFonts w:asciiTheme="minorHAnsi" w:hAnsiTheme="minorHAnsi" w:cstheme="minorHAnsi"/>
        </w:rPr>
      </w:pPr>
    </w:p>
    <w:p w14:paraId="3BF5C653" w14:textId="77777777" w:rsidR="008D40F3" w:rsidRPr="008D40F3" w:rsidRDefault="008D40F3" w:rsidP="008D40F3">
      <w:pPr>
        <w:rPr>
          <w:rFonts w:asciiTheme="minorHAnsi" w:hAnsiTheme="minorHAnsi" w:cstheme="minorHAnsi"/>
        </w:rPr>
      </w:pPr>
      <w:r w:rsidRPr="008D40F3">
        <w:rPr>
          <w:rFonts w:asciiTheme="minorHAnsi" w:hAnsiTheme="minorHAnsi" w:cstheme="minorHAnsi"/>
        </w:rPr>
        <w:t>SpikImm est une société de biotechnologie au stade clinique, fondée par Truffle Capital (également à l’origine d’</w:t>
      </w:r>
      <w:proofErr w:type="spellStart"/>
      <w:r w:rsidRPr="008D40F3">
        <w:rPr>
          <w:rFonts w:asciiTheme="minorHAnsi" w:hAnsiTheme="minorHAnsi" w:cstheme="minorHAnsi"/>
        </w:rPr>
        <w:t>Abivax</w:t>
      </w:r>
      <w:proofErr w:type="spellEnd"/>
      <w:r w:rsidRPr="008D40F3">
        <w:rPr>
          <w:rFonts w:asciiTheme="minorHAnsi" w:hAnsiTheme="minorHAnsi" w:cstheme="minorHAnsi"/>
        </w:rPr>
        <w:t>) et soutenue par Bpifrance, dédiée à la découverte et au développement d’anticorps monoclonaux de nouvelle génération ciblant les maladies infectieuses. S’appuyant sur une plateforme propriétaire développée en collaboration avec plusieurs centres de recherche académique, SpikImm vise à fournir des solutions thérapeutiques rapides et efficaces pour répondre aux menaces virales actuelles et futures.</w:t>
      </w:r>
    </w:p>
    <w:p w14:paraId="1BE72E8B" w14:textId="0B0CFE68" w:rsidR="00676A02" w:rsidRPr="008D40F3" w:rsidRDefault="00676A02">
      <w:pPr>
        <w:rPr>
          <w:rFonts w:asciiTheme="minorHAnsi" w:hAnsiTheme="minorHAnsi" w:cstheme="minorHAnsi"/>
        </w:rPr>
      </w:pPr>
    </w:p>
    <w:sectPr w:rsidR="00676A02" w:rsidRPr="008D40F3" w:rsidSect="00A7582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CB19F" w14:textId="77777777" w:rsidR="001C42A2" w:rsidRDefault="001C42A2" w:rsidP="004A2D11">
      <w:r>
        <w:separator/>
      </w:r>
    </w:p>
  </w:endnote>
  <w:endnote w:type="continuationSeparator" w:id="0">
    <w:p w14:paraId="79DBE234" w14:textId="77777777" w:rsidR="001C42A2" w:rsidRDefault="001C42A2" w:rsidP="004A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A0D3" w14:textId="77777777" w:rsidR="004B20E0" w:rsidRDefault="004B20E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5F1F" w14:textId="77777777" w:rsidR="00A75826" w:rsidRPr="003518F5" w:rsidRDefault="00A75826" w:rsidP="00A75826">
    <w:pPr>
      <w:pStyle w:val="Pieddepage"/>
      <w:jc w:val="center"/>
      <w:rPr>
        <w:sz w:val="20"/>
      </w:rPr>
    </w:pPr>
    <w:r>
      <w:rPr>
        <w:sz w:val="20"/>
      </w:rPr>
      <w:t>SPIKIMM</w:t>
    </w:r>
  </w:p>
  <w:p w14:paraId="036BF91D" w14:textId="05CBA7D5" w:rsidR="00A75826" w:rsidRPr="003518F5" w:rsidRDefault="00A75826" w:rsidP="00A75826">
    <w:pPr>
      <w:pStyle w:val="Pieddepage"/>
      <w:jc w:val="center"/>
      <w:rPr>
        <w:sz w:val="20"/>
      </w:rPr>
    </w:pPr>
    <w:r w:rsidRPr="003518F5">
      <w:rPr>
        <w:sz w:val="20"/>
      </w:rPr>
      <w:t xml:space="preserve">SAS </w:t>
    </w:r>
    <w:r w:rsidR="004B20E0">
      <w:rPr>
        <w:sz w:val="20"/>
      </w:rPr>
      <w:t xml:space="preserve">au capital de </w:t>
    </w:r>
    <w:r w:rsidR="00F949A4">
      <w:rPr>
        <w:sz w:val="20"/>
      </w:rPr>
      <w:t>12 696 429</w:t>
    </w:r>
    <w:r w:rsidRPr="003518F5">
      <w:rPr>
        <w:sz w:val="20"/>
      </w:rPr>
      <w:t xml:space="preserve">€ - </w:t>
    </w:r>
    <w:r w:rsidR="008E4CA0">
      <w:rPr>
        <w:sz w:val="20"/>
      </w:rPr>
      <w:t xml:space="preserve">12/14 rue Jean Antoine de Baïf </w:t>
    </w:r>
    <w:r w:rsidRPr="003518F5">
      <w:rPr>
        <w:sz w:val="20"/>
      </w:rPr>
      <w:t>– 750</w:t>
    </w:r>
    <w:r w:rsidR="008E4CA0">
      <w:rPr>
        <w:sz w:val="20"/>
      </w:rPr>
      <w:t>1</w:t>
    </w:r>
    <w:r w:rsidRPr="003518F5">
      <w:rPr>
        <w:sz w:val="20"/>
      </w:rPr>
      <w:t>3 PARIS</w:t>
    </w:r>
  </w:p>
  <w:p w14:paraId="604080A2" w14:textId="77777777" w:rsidR="00A75826" w:rsidRPr="003518F5" w:rsidRDefault="00A75826" w:rsidP="00A75826">
    <w:pPr>
      <w:pStyle w:val="Pieddepage"/>
      <w:jc w:val="center"/>
      <w:rPr>
        <w:sz w:val="20"/>
      </w:rPr>
    </w:pPr>
    <w:r w:rsidRPr="003518F5">
      <w:rPr>
        <w:sz w:val="20"/>
      </w:rPr>
      <w:t xml:space="preserve">R.C.S. PARIS </w:t>
    </w:r>
    <w:r w:rsidRPr="00B54A8B">
      <w:rPr>
        <w:sz w:val="20"/>
      </w:rPr>
      <w:t>898</w:t>
    </w:r>
    <w:r>
      <w:rPr>
        <w:sz w:val="20"/>
      </w:rPr>
      <w:t> </w:t>
    </w:r>
    <w:r w:rsidRPr="00B54A8B">
      <w:rPr>
        <w:sz w:val="20"/>
      </w:rPr>
      <w:t>375</w:t>
    </w:r>
    <w:r>
      <w:rPr>
        <w:sz w:val="20"/>
      </w:rPr>
      <w:t xml:space="preserve"> </w:t>
    </w:r>
    <w:r w:rsidRPr="00B54A8B">
      <w:rPr>
        <w:sz w:val="20"/>
      </w:rPr>
      <w:t>456</w:t>
    </w:r>
  </w:p>
  <w:p w14:paraId="4B94D5A5" w14:textId="77777777" w:rsidR="004A2D11" w:rsidRPr="00A75826" w:rsidRDefault="004A2D11" w:rsidP="00A7582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7F7C" w14:textId="7D9E0139" w:rsidR="003518F5" w:rsidRPr="003518F5" w:rsidRDefault="00B54A8B" w:rsidP="003518F5">
    <w:pPr>
      <w:pStyle w:val="Pieddepage"/>
      <w:jc w:val="center"/>
      <w:rPr>
        <w:sz w:val="20"/>
      </w:rPr>
    </w:pPr>
    <w:r>
      <w:rPr>
        <w:sz w:val="20"/>
      </w:rPr>
      <w:t>SPIKIMM</w:t>
    </w:r>
  </w:p>
  <w:p w14:paraId="2E9782D4" w14:textId="3F85E3DF" w:rsidR="003518F5" w:rsidRPr="003518F5" w:rsidRDefault="003518F5" w:rsidP="003518F5">
    <w:pPr>
      <w:pStyle w:val="Pieddepage"/>
      <w:jc w:val="center"/>
      <w:rPr>
        <w:sz w:val="20"/>
      </w:rPr>
    </w:pPr>
    <w:r w:rsidRPr="003518F5">
      <w:rPr>
        <w:sz w:val="20"/>
      </w:rPr>
      <w:t xml:space="preserve">SAS  </w:t>
    </w:r>
    <w:r w:rsidR="00E01662">
      <w:rPr>
        <w:sz w:val="20"/>
      </w:rPr>
      <w:t>5</w:t>
    </w:r>
    <w:r w:rsidR="004D27F8">
      <w:rPr>
        <w:sz w:val="20"/>
      </w:rPr>
      <w:t xml:space="preserve"> </w:t>
    </w:r>
    <w:r w:rsidR="00640010">
      <w:rPr>
        <w:sz w:val="20"/>
      </w:rPr>
      <w:t>0</w:t>
    </w:r>
    <w:r w:rsidRPr="003518F5">
      <w:rPr>
        <w:sz w:val="20"/>
      </w:rPr>
      <w:t>00 000 € - 53 rue de TURBIGO – 75003 PARIS</w:t>
    </w:r>
  </w:p>
  <w:p w14:paraId="0582BD23" w14:textId="34610CB5" w:rsidR="003518F5" w:rsidRPr="003518F5" w:rsidRDefault="003518F5" w:rsidP="003518F5">
    <w:pPr>
      <w:pStyle w:val="Pieddepage"/>
      <w:jc w:val="center"/>
      <w:rPr>
        <w:sz w:val="20"/>
      </w:rPr>
    </w:pPr>
    <w:r w:rsidRPr="003518F5">
      <w:rPr>
        <w:sz w:val="20"/>
      </w:rPr>
      <w:t xml:space="preserve">R.C.S. PARIS </w:t>
    </w:r>
    <w:r w:rsidR="00B54A8B" w:rsidRPr="00B54A8B">
      <w:rPr>
        <w:sz w:val="20"/>
      </w:rPr>
      <w:t>898</w:t>
    </w:r>
    <w:r w:rsidR="00B54A8B">
      <w:rPr>
        <w:sz w:val="20"/>
      </w:rPr>
      <w:t> </w:t>
    </w:r>
    <w:r w:rsidR="00B54A8B" w:rsidRPr="00B54A8B">
      <w:rPr>
        <w:sz w:val="20"/>
      </w:rPr>
      <w:t>375</w:t>
    </w:r>
    <w:r w:rsidR="00B54A8B">
      <w:rPr>
        <w:sz w:val="20"/>
      </w:rPr>
      <w:t xml:space="preserve"> </w:t>
    </w:r>
    <w:r w:rsidR="00B54A8B" w:rsidRPr="00B54A8B">
      <w:rPr>
        <w:sz w:val="20"/>
      </w:rPr>
      <w:t>456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69921" w14:textId="77777777" w:rsidR="001C42A2" w:rsidRDefault="001C42A2" w:rsidP="004A2D11">
      <w:r>
        <w:separator/>
      </w:r>
    </w:p>
  </w:footnote>
  <w:footnote w:type="continuationSeparator" w:id="0">
    <w:p w14:paraId="6121509D" w14:textId="77777777" w:rsidR="001C42A2" w:rsidRDefault="001C42A2" w:rsidP="004A2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8D1F" w14:textId="77777777" w:rsidR="004B20E0" w:rsidRDefault="004B20E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405B" w14:textId="4113A89C" w:rsidR="00A75826" w:rsidRDefault="00A75826">
    <w:pPr>
      <w:pStyle w:val="En-tte"/>
    </w:pPr>
    <w:r>
      <w:rPr>
        <w:noProof/>
        <w:snapToGrid/>
      </w:rPr>
      <w:drawing>
        <wp:inline distT="0" distB="0" distL="0" distR="0" wp14:anchorId="2A38345A" wp14:editId="493D25B4">
          <wp:extent cx="1438275" cy="485775"/>
          <wp:effectExtent l="0" t="0" r="9525" b="9525"/>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857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8E3D" w14:textId="661FA940" w:rsidR="003518F5" w:rsidRDefault="00A75826">
    <w:pPr>
      <w:pStyle w:val="En-tte"/>
    </w:pPr>
    <w:r>
      <w:rPr>
        <w:noProof/>
        <w:snapToGrid/>
      </w:rPr>
      <w:drawing>
        <wp:inline distT="0" distB="0" distL="0" distR="0" wp14:anchorId="67ACF88E" wp14:editId="795C3DAB">
          <wp:extent cx="1619250" cy="546899"/>
          <wp:effectExtent l="0" t="0" r="0" b="5715"/>
          <wp:docPr id="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903" cy="54948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23C8"/>
    <w:multiLevelType w:val="multilevel"/>
    <w:tmpl w:val="C14AAC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964425"/>
    <w:multiLevelType w:val="hybridMultilevel"/>
    <w:tmpl w:val="0C7EB4C6"/>
    <w:lvl w:ilvl="0" w:tplc="880482F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C3370C"/>
    <w:multiLevelType w:val="multilevel"/>
    <w:tmpl w:val="FD52F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A066CA"/>
    <w:multiLevelType w:val="multilevel"/>
    <w:tmpl w:val="2842DC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806784"/>
    <w:multiLevelType w:val="multilevel"/>
    <w:tmpl w:val="EF00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3A3A54"/>
    <w:multiLevelType w:val="hybridMultilevel"/>
    <w:tmpl w:val="9B20CADA"/>
    <w:lvl w:ilvl="0" w:tplc="960CAFD4">
      <w:start w:val="1"/>
      <w:numFmt w:val="decimal"/>
      <w:pStyle w:val="1PARAG"/>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6393BCA"/>
    <w:multiLevelType w:val="hybridMultilevel"/>
    <w:tmpl w:val="478AD606"/>
    <w:lvl w:ilvl="0" w:tplc="0409000F">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60651F"/>
    <w:multiLevelType w:val="multilevel"/>
    <w:tmpl w:val="525AA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2D0E0F"/>
    <w:multiLevelType w:val="multilevel"/>
    <w:tmpl w:val="28465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CB1CB4"/>
    <w:multiLevelType w:val="hybridMultilevel"/>
    <w:tmpl w:val="C3A420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7053EE8"/>
    <w:multiLevelType w:val="multilevel"/>
    <w:tmpl w:val="2548A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87336661">
    <w:abstractNumId w:val="6"/>
  </w:num>
  <w:num w:numId="2" w16cid:durableId="1046754278">
    <w:abstractNumId w:val="5"/>
  </w:num>
  <w:num w:numId="3" w16cid:durableId="1243297278">
    <w:abstractNumId w:val="1"/>
  </w:num>
  <w:num w:numId="4" w16cid:durableId="316998943">
    <w:abstractNumId w:val="0"/>
  </w:num>
  <w:num w:numId="5" w16cid:durableId="1772894935">
    <w:abstractNumId w:val="2"/>
  </w:num>
  <w:num w:numId="6" w16cid:durableId="1438258606">
    <w:abstractNumId w:val="3"/>
  </w:num>
  <w:num w:numId="7" w16cid:durableId="257980597">
    <w:abstractNumId w:val="7"/>
  </w:num>
  <w:num w:numId="8" w16cid:durableId="74327364">
    <w:abstractNumId w:val="8"/>
  </w:num>
  <w:num w:numId="9" w16cid:durableId="928079978">
    <w:abstractNumId w:val="10"/>
  </w:num>
  <w:num w:numId="10" w16cid:durableId="945229296">
    <w:abstractNumId w:val="9"/>
  </w:num>
  <w:num w:numId="11" w16cid:durableId="1547794870">
    <w:abstractNumId w:val="4"/>
  </w:num>
  <w:num w:numId="12" w16cid:durableId="78214239">
    <w:abstractNumId w:val="10"/>
  </w:num>
  <w:num w:numId="13" w16cid:durableId="6952295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11"/>
    <w:rsid w:val="00004A9E"/>
    <w:rsid w:val="000154DD"/>
    <w:rsid w:val="00021A05"/>
    <w:rsid w:val="000502B3"/>
    <w:rsid w:val="000B2BBB"/>
    <w:rsid w:val="000C1442"/>
    <w:rsid w:val="000E37D2"/>
    <w:rsid w:val="000E79FA"/>
    <w:rsid w:val="000F6E05"/>
    <w:rsid w:val="0010474C"/>
    <w:rsid w:val="00114E7E"/>
    <w:rsid w:val="0015606A"/>
    <w:rsid w:val="0016300B"/>
    <w:rsid w:val="001A67A4"/>
    <w:rsid w:val="001A6B2E"/>
    <w:rsid w:val="001C1509"/>
    <w:rsid w:val="001C42A2"/>
    <w:rsid w:val="002407BA"/>
    <w:rsid w:val="00252B57"/>
    <w:rsid w:val="00306928"/>
    <w:rsid w:val="003208E0"/>
    <w:rsid w:val="003259C5"/>
    <w:rsid w:val="00327BF0"/>
    <w:rsid w:val="0035061E"/>
    <w:rsid w:val="003518F5"/>
    <w:rsid w:val="00394A79"/>
    <w:rsid w:val="003B41B0"/>
    <w:rsid w:val="003E7396"/>
    <w:rsid w:val="0040249E"/>
    <w:rsid w:val="00406E45"/>
    <w:rsid w:val="00424117"/>
    <w:rsid w:val="00433252"/>
    <w:rsid w:val="00433B1A"/>
    <w:rsid w:val="00465831"/>
    <w:rsid w:val="00480EBA"/>
    <w:rsid w:val="004A2D11"/>
    <w:rsid w:val="004B20E0"/>
    <w:rsid w:val="004B5AF8"/>
    <w:rsid w:val="004D27F8"/>
    <w:rsid w:val="004D7CA6"/>
    <w:rsid w:val="004E4C7E"/>
    <w:rsid w:val="004E6CDD"/>
    <w:rsid w:val="004F4939"/>
    <w:rsid w:val="004F7F52"/>
    <w:rsid w:val="005025EE"/>
    <w:rsid w:val="005971ED"/>
    <w:rsid w:val="005D390A"/>
    <w:rsid w:val="00640010"/>
    <w:rsid w:val="006427CD"/>
    <w:rsid w:val="00642CD5"/>
    <w:rsid w:val="00671351"/>
    <w:rsid w:val="00676A02"/>
    <w:rsid w:val="00713CE6"/>
    <w:rsid w:val="007223E8"/>
    <w:rsid w:val="0073530D"/>
    <w:rsid w:val="007646E7"/>
    <w:rsid w:val="00784B36"/>
    <w:rsid w:val="0079107C"/>
    <w:rsid w:val="007B25DC"/>
    <w:rsid w:val="007C678F"/>
    <w:rsid w:val="007C6CBD"/>
    <w:rsid w:val="007E4C3B"/>
    <w:rsid w:val="007F211F"/>
    <w:rsid w:val="00816327"/>
    <w:rsid w:val="00840FF4"/>
    <w:rsid w:val="00881C1A"/>
    <w:rsid w:val="008A7207"/>
    <w:rsid w:val="008C542F"/>
    <w:rsid w:val="008D0AAD"/>
    <w:rsid w:val="008D40F3"/>
    <w:rsid w:val="008E0A97"/>
    <w:rsid w:val="008E4CA0"/>
    <w:rsid w:val="00914E1D"/>
    <w:rsid w:val="0093002D"/>
    <w:rsid w:val="00933240"/>
    <w:rsid w:val="0095753F"/>
    <w:rsid w:val="009A476F"/>
    <w:rsid w:val="009A491C"/>
    <w:rsid w:val="009A52A8"/>
    <w:rsid w:val="009D720E"/>
    <w:rsid w:val="00A1704F"/>
    <w:rsid w:val="00A234FD"/>
    <w:rsid w:val="00A673FF"/>
    <w:rsid w:val="00A75826"/>
    <w:rsid w:val="00A85F6B"/>
    <w:rsid w:val="00A917A6"/>
    <w:rsid w:val="00AC4232"/>
    <w:rsid w:val="00B54A8B"/>
    <w:rsid w:val="00B56045"/>
    <w:rsid w:val="00B606B8"/>
    <w:rsid w:val="00B67930"/>
    <w:rsid w:val="00B91523"/>
    <w:rsid w:val="00B94589"/>
    <w:rsid w:val="00BA664C"/>
    <w:rsid w:val="00BD6626"/>
    <w:rsid w:val="00BF6877"/>
    <w:rsid w:val="00C00CA5"/>
    <w:rsid w:val="00C2212D"/>
    <w:rsid w:val="00C53572"/>
    <w:rsid w:val="00C877E7"/>
    <w:rsid w:val="00C87A0A"/>
    <w:rsid w:val="00C9495B"/>
    <w:rsid w:val="00CA3D27"/>
    <w:rsid w:val="00CF1A11"/>
    <w:rsid w:val="00D00C34"/>
    <w:rsid w:val="00D35A80"/>
    <w:rsid w:val="00D61E07"/>
    <w:rsid w:val="00D8450E"/>
    <w:rsid w:val="00D93C9A"/>
    <w:rsid w:val="00DC38D8"/>
    <w:rsid w:val="00E01662"/>
    <w:rsid w:val="00E31840"/>
    <w:rsid w:val="00E401E0"/>
    <w:rsid w:val="00E664DF"/>
    <w:rsid w:val="00E71208"/>
    <w:rsid w:val="00E95264"/>
    <w:rsid w:val="00EB6C4D"/>
    <w:rsid w:val="00EB7184"/>
    <w:rsid w:val="00F16296"/>
    <w:rsid w:val="00F579FA"/>
    <w:rsid w:val="00F62FEE"/>
    <w:rsid w:val="00F65C96"/>
    <w:rsid w:val="00F949A4"/>
    <w:rsid w:val="00FB2B5D"/>
    <w:rsid w:val="00FB6B84"/>
    <w:rsid w:val="00FD0913"/>
    <w:rsid w:val="00FE06CF"/>
    <w:rsid w:val="00FF3EA5"/>
    <w:rsid w:val="449D65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E0BF8"/>
  <w15:chartTrackingRefBased/>
  <w15:docId w15:val="{4C180A59-DF2C-4150-964D-593C58CD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8F5"/>
    <w:pPr>
      <w:widowControl w:val="0"/>
      <w:spacing w:after="0" w:line="240" w:lineRule="auto"/>
      <w:jc w:val="both"/>
    </w:pPr>
    <w:rPr>
      <w:rFonts w:ascii="Times New Roman" w:eastAsia="Times New Roman" w:hAnsi="Times New Roman" w:cs="Times New Roman"/>
      <w:snapToGrid w:val="0"/>
      <w:sz w:val="24"/>
      <w:szCs w:val="20"/>
      <w:lang w:eastAsia="fr-FR"/>
    </w:rPr>
  </w:style>
  <w:style w:type="paragraph" w:styleId="Titre1">
    <w:name w:val="heading 1"/>
    <w:basedOn w:val="Normal"/>
    <w:next w:val="Normal"/>
    <w:link w:val="Titre1Car"/>
    <w:uiPriority w:val="9"/>
    <w:qFormat/>
    <w:rsid w:val="007646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qFormat/>
    <w:rsid w:val="003518F5"/>
    <w:pPr>
      <w:keepNext/>
      <w:tabs>
        <w:tab w:val="left" w:pos="-720"/>
      </w:tabs>
      <w:suppressAutoHyphens/>
      <w:outlineLvl w:val="1"/>
    </w:pPr>
    <w:rPr>
      <w:i/>
      <w:spacing w:val="-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A2D11"/>
    <w:pPr>
      <w:tabs>
        <w:tab w:val="center" w:pos="4536"/>
        <w:tab w:val="right" w:pos="9072"/>
      </w:tabs>
    </w:pPr>
  </w:style>
  <w:style w:type="character" w:customStyle="1" w:styleId="En-tteCar">
    <w:name w:val="En-tête Car"/>
    <w:basedOn w:val="Policepardfaut"/>
    <w:link w:val="En-tte"/>
    <w:uiPriority w:val="99"/>
    <w:rsid w:val="004A2D11"/>
  </w:style>
  <w:style w:type="paragraph" w:styleId="Pieddepage">
    <w:name w:val="footer"/>
    <w:basedOn w:val="Normal"/>
    <w:link w:val="PieddepageCar"/>
    <w:uiPriority w:val="99"/>
    <w:unhideWhenUsed/>
    <w:rsid w:val="004A2D11"/>
    <w:pPr>
      <w:tabs>
        <w:tab w:val="center" w:pos="4536"/>
        <w:tab w:val="right" w:pos="9072"/>
      </w:tabs>
    </w:pPr>
  </w:style>
  <w:style w:type="character" w:customStyle="1" w:styleId="PieddepageCar">
    <w:name w:val="Pied de page Car"/>
    <w:basedOn w:val="Policepardfaut"/>
    <w:link w:val="Pieddepage"/>
    <w:uiPriority w:val="99"/>
    <w:rsid w:val="004A2D11"/>
  </w:style>
  <w:style w:type="character" w:customStyle="1" w:styleId="Titre1Car">
    <w:name w:val="Titre 1 Car"/>
    <w:basedOn w:val="Policepardfaut"/>
    <w:link w:val="Titre1"/>
    <w:uiPriority w:val="9"/>
    <w:rsid w:val="007646E7"/>
    <w:rPr>
      <w:rFonts w:asciiTheme="majorHAnsi" w:eastAsiaTheme="majorEastAsia" w:hAnsiTheme="majorHAnsi" w:cstheme="majorBidi"/>
      <w:color w:val="2F5496" w:themeColor="accent1" w:themeShade="BF"/>
      <w:sz w:val="32"/>
      <w:szCs w:val="32"/>
      <w:lang w:val="en-US"/>
    </w:rPr>
  </w:style>
  <w:style w:type="table" w:styleId="Grilledutableau">
    <w:name w:val="Table Grid"/>
    <w:basedOn w:val="TableauNormal"/>
    <w:uiPriority w:val="39"/>
    <w:rsid w:val="007646E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3518F5"/>
    <w:rPr>
      <w:rFonts w:ascii="Times New Roman" w:eastAsia="Times New Roman" w:hAnsi="Times New Roman" w:cs="Times New Roman"/>
      <w:i/>
      <w:snapToGrid w:val="0"/>
      <w:spacing w:val="-2"/>
      <w:sz w:val="24"/>
      <w:szCs w:val="20"/>
      <w:lang w:eastAsia="fr-FR"/>
    </w:rPr>
  </w:style>
  <w:style w:type="paragraph" w:styleId="Notedefin">
    <w:name w:val="endnote text"/>
    <w:basedOn w:val="Normal"/>
    <w:link w:val="NotedefinCar"/>
    <w:semiHidden/>
    <w:rsid w:val="003518F5"/>
  </w:style>
  <w:style w:type="character" w:customStyle="1" w:styleId="NotedefinCar">
    <w:name w:val="Note de fin Car"/>
    <w:basedOn w:val="Policepardfaut"/>
    <w:link w:val="Notedefin"/>
    <w:semiHidden/>
    <w:rsid w:val="003518F5"/>
    <w:rPr>
      <w:rFonts w:ascii="Times New Roman" w:eastAsia="Times New Roman" w:hAnsi="Times New Roman" w:cs="Times New Roman"/>
      <w:snapToGrid w:val="0"/>
      <w:sz w:val="24"/>
      <w:szCs w:val="20"/>
      <w:lang w:eastAsia="fr-FR"/>
    </w:rPr>
  </w:style>
  <w:style w:type="paragraph" w:styleId="Corpsdetexte3">
    <w:name w:val="Body Text 3"/>
    <w:basedOn w:val="Normal"/>
    <w:link w:val="Corpsdetexte3Car"/>
    <w:rsid w:val="003518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pPr>
    <w:rPr>
      <w:i/>
      <w:iCs/>
      <w:spacing w:val="-2"/>
    </w:rPr>
  </w:style>
  <w:style w:type="character" w:customStyle="1" w:styleId="Corpsdetexte3Car">
    <w:name w:val="Corps de texte 3 Car"/>
    <w:basedOn w:val="Policepardfaut"/>
    <w:link w:val="Corpsdetexte3"/>
    <w:rsid w:val="003518F5"/>
    <w:rPr>
      <w:rFonts w:ascii="Times New Roman" w:eastAsia="Times New Roman" w:hAnsi="Times New Roman" w:cs="Times New Roman"/>
      <w:i/>
      <w:iCs/>
      <w:snapToGrid w:val="0"/>
      <w:spacing w:val="-2"/>
      <w:sz w:val="24"/>
      <w:szCs w:val="20"/>
      <w:lang w:eastAsia="fr-FR"/>
    </w:rPr>
  </w:style>
  <w:style w:type="paragraph" w:customStyle="1" w:styleId="1PARAG">
    <w:name w:val="1. PARAG"/>
    <w:basedOn w:val="Normal"/>
    <w:rsid w:val="003518F5"/>
    <w:pPr>
      <w:numPr>
        <w:numId w:val="2"/>
      </w:numPr>
      <w:tabs>
        <w:tab w:val="left" w:pos="-1440"/>
        <w:tab w:val="left" w:pos="426"/>
      </w:tabs>
      <w:suppressAutoHyphens/>
    </w:pPr>
    <w:rPr>
      <w:snapToGrid/>
      <w:spacing w:val="-2"/>
      <w:szCs w:val="24"/>
    </w:rPr>
  </w:style>
  <w:style w:type="paragraph" w:styleId="Paragraphedeliste">
    <w:name w:val="List Paragraph"/>
    <w:basedOn w:val="Normal"/>
    <w:uiPriority w:val="34"/>
    <w:qFormat/>
    <w:rsid w:val="003518F5"/>
    <w:pPr>
      <w:ind w:left="708"/>
    </w:pPr>
  </w:style>
  <w:style w:type="character" w:styleId="Lienhypertexte">
    <w:name w:val="Hyperlink"/>
    <w:basedOn w:val="Policepardfaut"/>
    <w:uiPriority w:val="99"/>
    <w:unhideWhenUsed/>
    <w:rsid w:val="000B2BBB"/>
    <w:rPr>
      <w:color w:val="0563C1" w:themeColor="hyperlink"/>
      <w:u w:val="single"/>
    </w:rPr>
  </w:style>
  <w:style w:type="character" w:styleId="Mentionnonrsolue">
    <w:name w:val="Unresolved Mention"/>
    <w:basedOn w:val="Policepardfaut"/>
    <w:uiPriority w:val="99"/>
    <w:semiHidden/>
    <w:unhideWhenUsed/>
    <w:rsid w:val="000B2BBB"/>
    <w:rPr>
      <w:color w:val="605E5C"/>
      <w:shd w:val="clear" w:color="auto" w:fill="E1DFDD"/>
    </w:rPr>
  </w:style>
  <w:style w:type="paragraph" w:styleId="Commentaire">
    <w:name w:val="annotation text"/>
    <w:basedOn w:val="Normal"/>
    <w:link w:val="CommentaireCar"/>
    <w:uiPriority w:val="99"/>
    <w:semiHidden/>
    <w:unhideWhenUsed/>
    <w:rsid w:val="0040249E"/>
    <w:pPr>
      <w:snapToGrid w:val="0"/>
    </w:pPr>
    <w:rPr>
      <w:snapToGrid/>
      <w:sz w:val="20"/>
    </w:rPr>
  </w:style>
  <w:style w:type="character" w:customStyle="1" w:styleId="CommentaireCar">
    <w:name w:val="Commentaire Car"/>
    <w:basedOn w:val="Policepardfaut"/>
    <w:link w:val="Commentaire"/>
    <w:uiPriority w:val="99"/>
    <w:semiHidden/>
    <w:rsid w:val="0040249E"/>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unhideWhenUsed/>
    <w:rsid w:val="0040249E"/>
    <w:rPr>
      <w:sz w:val="16"/>
      <w:szCs w:val="16"/>
    </w:rPr>
  </w:style>
  <w:style w:type="paragraph" w:styleId="Rvision">
    <w:name w:val="Revision"/>
    <w:hidden/>
    <w:uiPriority w:val="99"/>
    <w:semiHidden/>
    <w:rsid w:val="007223E8"/>
    <w:pPr>
      <w:spacing w:after="0" w:line="240" w:lineRule="auto"/>
    </w:pPr>
    <w:rPr>
      <w:rFonts w:ascii="Times New Roman" w:eastAsia="Times New Roman" w:hAnsi="Times New Roman" w:cs="Times New Roman"/>
      <w:snapToGrid w:val="0"/>
      <w:sz w:val="24"/>
      <w:szCs w:val="20"/>
      <w:lang w:eastAsia="fr-FR"/>
    </w:rPr>
  </w:style>
  <w:style w:type="paragraph" w:styleId="NormalWeb">
    <w:name w:val="Normal (Web)"/>
    <w:basedOn w:val="Normal"/>
    <w:uiPriority w:val="99"/>
    <w:semiHidden/>
    <w:unhideWhenUsed/>
    <w:rsid w:val="00FF3EA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bac55c4-9f5d-41ce-af23-e0ae52289a65">7KSXQ2RECQYK-1061541288-6125</_dlc_DocId>
    <_dlc_DocIdUrl xmlns="8bac55c4-9f5d-41ce-af23-e0ae52289a65">
      <Url>https://spikimm.sharepoint.com/sites/Spikimm/_layouts/15/DocIdRedir.aspx?ID=7KSXQ2RECQYK-1061541288-6125</Url>
      <Description>7KSXQ2RECQYK-1061541288-6125</Description>
    </_dlc_DocIdUrl>
    <lcf76f155ced4ddcb4097134ff3c332f xmlns="f0a05a15-d1b0-4a69-b8bd-6cf9797781c4">
      <Terms xmlns="http://schemas.microsoft.com/office/infopath/2007/PartnerControls"/>
    </lcf76f155ced4ddcb4097134ff3c332f>
    <TaxCatchAll xmlns="8bac55c4-9f5d-41ce-af23-e0ae52289a6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AE985C277AB549B577145726E6DEAA" ma:contentTypeVersion="17" ma:contentTypeDescription="Crée un document." ma:contentTypeScope="" ma:versionID="8fcdbf8619bdf5c3b0f9b7e76b385edf">
  <xsd:schema xmlns:xsd="http://www.w3.org/2001/XMLSchema" xmlns:xs="http://www.w3.org/2001/XMLSchema" xmlns:p="http://schemas.microsoft.com/office/2006/metadata/properties" xmlns:ns2="8bac55c4-9f5d-41ce-af23-e0ae52289a65" xmlns:ns3="f0a05a15-d1b0-4a69-b8bd-6cf9797781c4" targetNamespace="http://schemas.microsoft.com/office/2006/metadata/properties" ma:root="true" ma:fieldsID="23778af94d2b40a8b33f089c63abad3e" ns2:_="" ns3:_="">
    <xsd:import namespace="8bac55c4-9f5d-41ce-af23-e0ae52289a65"/>
    <xsd:import namespace="f0a05a15-d1b0-4a69-b8bd-6cf9797781c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c55c4-9f5d-41ce-af23-e0ae52289a65"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78831860-eac1-4b20-a63f-84d7c33d9e27}" ma:internalName="TaxCatchAll" ma:showField="CatchAllData" ma:web="8bac55c4-9f5d-41ce-af23-e0ae52289a6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a05a15-d1b0-4a69-b8bd-6cf9797781c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3f3cf843-69aa-4cf9-85b6-b89b9b973a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E73FA8-3871-4658-BBE4-F63FDB6C6BBD}">
  <ds:schemaRefs>
    <ds:schemaRef ds:uri="http://schemas.microsoft.com/office/2006/metadata/properties"/>
    <ds:schemaRef ds:uri="http://schemas.microsoft.com/office/infopath/2007/PartnerControls"/>
    <ds:schemaRef ds:uri="8bac55c4-9f5d-41ce-af23-e0ae52289a65"/>
    <ds:schemaRef ds:uri="f0a05a15-d1b0-4a69-b8bd-6cf9797781c4"/>
  </ds:schemaRefs>
</ds:datastoreItem>
</file>

<file path=customXml/itemProps2.xml><?xml version="1.0" encoding="utf-8"?>
<ds:datastoreItem xmlns:ds="http://schemas.openxmlformats.org/officeDocument/2006/customXml" ds:itemID="{C7963632-B995-48CD-9070-3A6EB17528E9}">
  <ds:schemaRefs>
    <ds:schemaRef ds:uri="http://schemas.openxmlformats.org/officeDocument/2006/bibliography"/>
  </ds:schemaRefs>
</ds:datastoreItem>
</file>

<file path=customXml/itemProps3.xml><?xml version="1.0" encoding="utf-8"?>
<ds:datastoreItem xmlns:ds="http://schemas.openxmlformats.org/officeDocument/2006/customXml" ds:itemID="{4221C9BE-2575-445D-A1BA-C0A7871D6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c55c4-9f5d-41ce-af23-e0ae52289a65"/>
    <ds:schemaRef ds:uri="f0a05a15-d1b0-4a69-b8bd-6cf979778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0BD622-E682-4ED0-8689-F599CE59B3F5}">
  <ds:schemaRefs>
    <ds:schemaRef ds:uri="http://schemas.microsoft.com/sharepoint/events"/>
  </ds:schemaRefs>
</ds:datastoreItem>
</file>

<file path=customXml/itemProps5.xml><?xml version="1.0" encoding="utf-8"?>
<ds:datastoreItem xmlns:ds="http://schemas.openxmlformats.org/officeDocument/2006/customXml" ds:itemID="{873FCB10-A692-45B6-932D-E787B5A6BF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679</Words>
  <Characters>3736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dc:creator>
  <cp:keywords/>
  <dc:description/>
  <cp:lastModifiedBy>Paul GINESTE</cp:lastModifiedBy>
  <cp:revision>9</cp:revision>
  <cp:lastPrinted>2026-01-16T13:41:00Z</cp:lastPrinted>
  <dcterms:created xsi:type="dcterms:W3CDTF">2026-05-09T10:27:00Z</dcterms:created>
  <dcterms:modified xsi:type="dcterms:W3CDTF">2026-05-09T10:32:00Z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0x01010081AE985C277AB549B577145726E6DEAA</vt:lpwstr>
  </property>
  <property fmtid="{D5CDD505-2E9C-101B-9397-08002B2CF9AE}" pid="3" name="_dlc_DocIdItemGuid">
    <vt:lpwstr>10fe270d-654f-4946-88e9-a50f67052f9a</vt:lpwstr>
  </property>
  <property fmtid="{D5CDD505-2E9C-101B-9397-08002B2CF9AE}" pid="4" name="MediaServiceImageTags">
    <vt:lpwstr/>
  </property>
</Properties>
</file>